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9E21B" w14:textId="77777777" w:rsidR="0043155C" w:rsidRDefault="0043155C" w:rsidP="00F7053F">
      <w:pPr>
        <w:spacing w:line="360" w:lineRule="auto"/>
        <w:rPr>
          <w:rFonts w:ascii="Arial" w:eastAsia="Times New Roman" w:hAnsi="Arial" w:cs="Arial"/>
          <w:b/>
          <w:color w:val="333333"/>
        </w:rPr>
      </w:pPr>
      <w:r>
        <w:rPr>
          <w:rFonts w:ascii="Arial" w:eastAsia="Times New Roman" w:hAnsi="Arial" w:cs="Arial"/>
          <w:b/>
          <w:noProof/>
          <w:color w:val="333333"/>
        </w:rPr>
        <w:drawing>
          <wp:inline distT="0" distB="0" distL="0" distR="0" wp14:anchorId="1D66D5EE" wp14:editId="18DEC8B6">
            <wp:extent cx="1511300" cy="355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inal.gif"/>
                    <pic:cNvPicPr/>
                  </pic:nvPicPr>
                  <pic:blipFill>
                    <a:blip r:embed="rId7">
                      <a:extLst>
                        <a:ext uri="{28A0092B-C50C-407E-A947-70E740481C1C}">
                          <a14:useLocalDpi xmlns:a14="http://schemas.microsoft.com/office/drawing/2010/main" val="0"/>
                        </a:ext>
                      </a:extLst>
                    </a:blip>
                    <a:stretch>
                      <a:fillRect/>
                    </a:stretch>
                  </pic:blipFill>
                  <pic:spPr>
                    <a:xfrm>
                      <a:off x="0" y="0"/>
                      <a:ext cx="1511300" cy="355600"/>
                    </a:xfrm>
                    <a:prstGeom prst="rect">
                      <a:avLst/>
                    </a:prstGeom>
                  </pic:spPr>
                </pic:pic>
              </a:graphicData>
            </a:graphic>
          </wp:inline>
        </w:drawing>
      </w:r>
    </w:p>
    <w:p w14:paraId="5A311297" w14:textId="1EC1506A" w:rsidR="0043155C" w:rsidRDefault="0043155C" w:rsidP="00F7053F">
      <w:pPr>
        <w:spacing w:line="360" w:lineRule="auto"/>
        <w:rPr>
          <w:rFonts w:ascii="Arial" w:eastAsia="Times New Roman" w:hAnsi="Arial" w:cs="Arial"/>
          <w:b/>
          <w:color w:val="333333"/>
        </w:rPr>
      </w:pPr>
    </w:p>
    <w:p w14:paraId="7936AE4C" w14:textId="77777777" w:rsidR="000A3AB0" w:rsidRDefault="000A3AB0" w:rsidP="00F7053F">
      <w:pPr>
        <w:spacing w:line="360" w:lineRule="auto"/>
        <w:rPr>
          <w:rFonts w:ascii="Arial" w:eastAsia="Times New Roman" w:hAnsi="Arial" w:cs="Arial"/>
          <w:b/>
          <w:color w:val="333333"/>
        </w:rPr>
      </w:pPr>
    </w:p>
    <w:p w14:paraId="61DD95E4" w14:textId="0B16E8A0" w:rsidR="00F7053F" w:rsidRPr="000A3AB0" w:rsidRDefault="00F7053F" w:rsidP="00F7053F">
      <w:pPr>
        <w:spacing w:line="360" w:lineRule="auto"/>
        <w:rPr>
          <w:rFonts w:asciiTheme="minorHAnsi" w:eastAsia="Times New Roman" w:hAnsiTheme="minorHAnsi" w:cstheme="minorHAnsi"/>
          <w:b/>
          <w:color w:val="333333"/>
          <w:sz w:val="28"/>
          <w:szCs w:val="28"/>
        </w:rPr>
      </w:pPr>
      <w:r w:rsidRPr="000A3AB0">
        <w:rPr>
          <w:rFonts w:asciiTheme="minorHAnsi" w:eastAsia="Times New Roman" w:hAnsiTheme="minorHAnsi" w:cstheme="minorHAnsi"/>
          <w:b/>
          <w:color w:val="333333"/>
          <w:sz w:val="28"/>
          <w:szCs w:val="28"/>
        </w:rPr>
        <w:t xml:space="preserve">Small Businesses: Winning </w:t>
      </w:r>
      <w:r w:rsidR="00F57459">
        <w:rPr>
          <w:rFonts w:asciiTheme="minorHAnsi" w:eastAsia="Times New Roman" w:hAnsiTheme="minorHAnsi" w:cstheme="minorHAnsi"/>
          <w:b/>
          <w:color w:val="333333"/>
          <w:sz w:val="28"/>
          <w:szCs w:val="28"/>
        </w:rPr>
        <w:t>Your</w:t>
      </w:r>
      <w:bookmarkStart w:id="0" w:name="_GoBack"/>
      <w:bookmarkEnd w:id="0"/>
      <w:r w:rsidRPr="000A3AB0">
        <w:rPr>
          <w:rFonts w:asciiTheme="minorHAnsi" w:eastAsia="Times New Roman" w:hAnsiTheme="minorHAnsi" w:cstheme="minorHAnsi"/>
          <w:b/>
          <w:color w:val="333333"/>
          <w:sz w:val="28"/>
          <w:szCs w:val="28"/>
        </w:rPr>
        <w:t xml:space="preserve"> First Direct Federal Contract </w:t>
      </w:r>
    </w:p>
    <w:p w14:paraId="2D6066F2" w14:textId="77777777" w:rsidR="00F7053F" w:rsidRPr="000A3AB0" w:rsidRDefault="00F7053F" w:rsidP="00F7053F">
      <w:pPr>
        <w:spacing w:line="360" w:lineRule="auto"/>
        <w:rPr>
          <w:rFonts w:asciiTheme="minorHAnsi" w:eastAsia="Times New Roman" w:hAnsiTheme="minorHAnsi" w:cstheme="minorHAnsi"/>
          <w:color w:val="333333"/>
          <w:sz w:val="16"/>
          <w:szCs w:val="16"/>
        </w:rPr>
      </w:pPr>
    </w:p>
    <w:p w14:paraId="435AD20A" w14:textId="20D337E5" w:rsidR="00EE198B" w:rsidRDefault="00F7053F" w:rsidP="00F7053F">
      <w:pPr>
        <w:spacing w:line="360" w:lineRule="auto"/>
        <w:rPr>
          <w:rFonts w:asciiTheme="minorHAnsi" w:eastAsia="Times New Roman" w:hAnsiTheme="minorHAnsi" w:cstheme="minorHAnsi"/>
          <w:color w:val="333333"/>
          <w:sz w:val="16"/>
          <w:szCs w:val="16"/>
        </w:rPr>
      </w:pPr>
      <w:r w:rsidRPr="000A3AB0">
        <w:rPr>
          <w:rFonts w:asciiTheme="minorHAnsi" w:eastAsia="Times New Roman" w:hAnsiTheme="minorHAnsi" w:cstheme="minorHAnsi"/>
          <w:color w:val="333333"/>
        </w:rPr>
        <w:t>At Fedmarket.com the most frequent question from small businesses is: can you help us win that first direct federal contract</w:t>
      </w:r>
      <w:r w:rsidR="00167CFE" w:rsidRPr="000A3AB0">
        <w:rPr>
          <w:rFonts w:asciiTheme="minorHAnsi" w:eastAsia="Times New Roman" w:hAnsiTheme="minorHAnsi" w:cstheme="minorHAnsi"/>
          <w:color w:val="333333"/>
        </w:rPr>
        <w:t>. T</w:t>
      </w:r>
      <w:r w:rsidRPr="000A3AB0">
        <w:rPr>
          <w:rFonts w:asciiTheme="minorHAnsi" w:eastAsia="Times New Roman" w:hAnsiTheme="minorHAnsi" w:cstheme="minorHAnsi"/>
          <w:color w:val="333333"/>
        </w:rPr>
        <w:t xml:space="preserve">he bureaucrats keep sending us down </w:t>
      </w:r>
      <w:r w:rsidR="000123CC" w:rsidRPr="000A3AB0">
        <w:rPr>
          <w:rFonts w:asciiTheme="minorHAnsi" w:eastAsia="Times New Roman" w:hAnsiTheme="minorHAnsi" w:cstheme="minorHAnsi"/>
          <w:color w:val="333333"/>
        </w:rPr>
        <w:t>dead-end</w:t>
      </w:r>
      <w:r w:rsidRPr="000A3AB0">
        <w:rPr>
          <w:rFonts w:asciiTheme="minorHAnsi" w:eastAsia="Times New Roman" w:hAnsiTheme="minorHAnsi" w:cstheme="minorHAnsi"/>
          <w:color w:val="333333"/>
        </w:rPr>
        <w:t xml:space="preserve"> paths. </w:t>
      </w:r>
    </w:p>
    <w:p w14:paraId="62140403" w14:textId="77777777" w:rsidR="000A3AB0" w:rsidRPr="000A3AB0" w:rsidRDefault="000A3AB0" w:rsidP="00F7053F">
      <w:pPr>
        <w:spacing w:line="360" w:lineRule="auto"/>
        <w:rPr>
          <w:rFonts w:asciiTheme="minorHAnsi" w:eastAsia="Times New Roman" w:hAnsiTheme="minorHAnsi" w:cstheme="minorHAnsi"/>
          <w:color w:val="333333"/>
          <w:sz w:val="16"/>
          <w:szCs w:val="16"/>
        </w:rPr>
      </w:pPr>
    </w:p>
    <w:p w14:paraId="2B7D064E" w14:textId="6C5E1812" w:rsidR="00EE198B" w:rsidRPr="000A3AB0" w:rsidRDefault="00EE198B" w:rsidP="00F7053F">
      <w:p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color w:val="333333"/>
        </w:rPr>
        <w:t>The key to success is focusing on who has purchased what you sell.</w:t>
      </w:r>
    </w:p>
    <w:p w14:paraId="063F874F" w14:textId="77777777" w:rsidR="00F7053F" w:rsidRPr="000A3AB0" w:rsidRDefault="00F7053F" w:rsidP="00F7053F">
      <w:pPr>
        <w:spacing w:line="360" w:lineRule="auto"/>
        <w:rPr>
          <w:rFonts w:asciiTheme="minorHAnsi" w:eastAsia="Times New Roman" w:hAnsiTheme="minorHAnsi" w:cstheme="minorHAnsi"/>
          <w:color w:val="333333"/>
          <w:sz w:val="16"/>
          <w:szCs w:val="16"/>
        </w:rPr>
      </w:pPr>
    </w:p>
    <w:p w14:paraId="1F4D8DCA" w14:textId="34EACD4B" w:rsidR="00F7053F" w:rsidRPr="000A3AB0" w:rsidRDefault="00F7053F" w:rsidP="00F7053F">
      <w:pPr>
        <w:spacing w:line="360" w:lineRule="auto"/>
        <w:rPr>
          <w:rFonts w:asciiTheme="minorHAnsi" w:eastAsia="Times New Roman" w:hAnsiTheme="minorHAnsi" w:cstheme="minorHAnsi"/>
          <w:b/>
          <w:color w:val="333333"/>
        </w:rPr>
      </w:pPr>
      <w:r w:rsidRPr="000A3AB0">
        <w:rPr>
          <w:rFonts w:asciiTheme="minorHAnsi" w:eastAsia="Times New Roman" w:hAnsiTheme="minorHAnsi" w:cstheme="minorHAnsi"/>
          <w:b/>
          <w:color w:val="333333"/>
        </w:rPr>
        <w:t>Pick a Target Agency</w:t>
      </w:r>
      <w:r w:rsidR="005131FF" w:rsidRPr="000A3AB0">
        <w:rPr>
          <w:rFonts w:asciiTheme="minorHAnsi" w:eastAsia="Times New Roman" w:hAnsiTheme="minorHAnsi" w:cstheme="minorHAnsi"/>
          <w:b/>
          <w:color w:val="333333"/>
        </w:rPr>
        <w:t xml:space="preserve"> and Drill Down to Buying History</w:t>
      </w:r>
      <w:r w:rsidRPr="000A3AB0">
        <w:rPr>
          <w:rFonts w:asciiTheme="minorHAnsi" w:eastAsia="Times New Roman" w:hAnsiTheme="minorHAnsi" w:cstheme="minorHAnsi"/>
          <w:b/>
          <w:color w:val="333333"/>
        </w:rPr>
        <w:t xml:space="preserve"> </w:t>
      </w:r>
    </w:p>
    <w:p w14:paraId="2D8740A5" w14:textId="35B751AB" w:rsidR="00F7053F" w:rsidRPr="000A3AB0" w:rsidRDefault="00F7053F" w:rsidP="00D11B1D">
      <w:p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color w:val="333333"/>
        </w:rPr>
        <w:t xml:space="preserve">It’s a huge market. Focus is a necessity. So, pick an agency </w:t>
      </w:r>
      <w:r w:rsidR="000123CC" w:rsidRPr="000A3AB0">
        <w:rPr>
          <w:rFonts w:asciiTheme="minorHAnsi" w:eastAsia="Times New Roman" w:hAnsiTheme="minorHAnsi" w:cstheme="minorHAnsi"/>
          <w:color w:val="333333"/>
        </w:rPr>
        <w:t xml:space="preserve">that would benefit from </w:t>
      </w:r>
      <w:r w:rsidR="00E21A48" w:rsidRPr="000A3AB0">
        <w:rPr>
          <w:rFonts w:asciiTheme="minorHAnsi" w:eastAsia="Times New Roman" w:hAnsiTheme="minorHAnsi" w:cstheme="minorHAnsi"/>
          <w:color w:val="333333"/>
        </w:rPr>
        <w:t>your</w:t>
      </w:r>
      <w:r w:rsidR="000123CC" w:rsidRPr="000A3AB0">
        <w:rPr>
          <w:rFonts w:asciiTheme="minorHAnsi" w:eastAsia="Times New Roman" w:hAnsiTheme="minorHAnsi" w:cstheme="minorHAnsi"/>
          <w:color w:val="333333"/>
        </w:rPr>
        <w:t xml:space="preserve"> services </w:t>
      </w:r>
      <w:r w:rsidRPr="000A3AB0">
        <w:rPr>
          <w:rFonts w:asciiTheme="minorHAnsi" w:eastAsia="Times New Roman" w:hAnsiTheme="minorHAnsi" w:cstheme="minorHAnsi"/>
          <w:color w:val="333333"/>
        </w:rPr>
        <w:t>and move to another agency if your selection ends up as a dead end</w:t>
      </w:r>
      <w:r w:rsidR="00EE198B" w:rsidRPr="000A3AB0">
        <w:rPr>
          <w:rFonts w:asciiTheme="minorHAnsi" w:eastAsia="Times New Roman" w:hAnsiTheme="minorHAnsi" w:cstheme="minorHAnsi"/>
          <w:color w:val="333333"/>
        </w:rPr>
        <w:t xml:space="preserve"> (they don’t buy what you sell)</w:t>
      </w:r>
      <w:r w:rsidRPr="000A3AB0">
        <w:rPr>
          <w:rFonts w:asciiTheme="minorHAnsi" w:eastAsia="Times New Roman" w:hAnsiTheme="minorHAnsi" w:cstheme="minorHAnsi"/>
          <w:color w:val="333333"/>
        </w:rPr>
        <w:t xml:space="preserve">. </w:t>
      </w:r>
      <w:r w:rsidR="00DE5EAA" w:rsidRPr="000A3AB0">
        <w:rPr>
          <w:rFonts w:asciiTheme="minorHAnsi" w:eastAsia="Times New Roman" w:hAnsiTheme="minorHAnsi" w:cstheme="minorHAnsi"/>
          <w:color w:val="333333"/>
        </w:rPr>
        <w:t xml:space="preserve">The process can be </w:t>
      </w:r>
      <w:r w:rsidR="0066168E" w:rsidRPr="000A3AB0">
        <w:rPr>
          <w:rFonts w:asciiTheme="minorHAnsi" w:eastAsia="Times New Roman" w:hAnsiTheme="minorHAnsi" w:cstheme="minorHAnsi"/>
          <w:color w:val="333333"/>
        </w:rPr>
        <w:t xml:space="preserve">circular, and you may have to analyze the buying history of several agencies to find good matches with buyers who buy what you sell. </w:t>
      </w:r>
    </w:p>
    <w:p w14:paraId="3029B09A" w14:textId="77777777" w:rsidR="005131FF" w:rsidRPr="000A3AB0" w:rsidRDefault="005131FF" w:rsidP="00F7053F">
      <w:pPr>
        <w:spacing w:line="360" w:lineRule="auto"/>
        <w:rPr>
          <w:rFonts w:asciiTheme="minorHAnsi" w:eastAsia="Times New Roman" w:hAnsiTheme="minorHAnsi" w:cstheme="minorHAnsi"/>
          <w:color w:val="333333"/>
          <w:sz w:val="16"/>
          <w:szCs w:val="16"/>
        </w:rPr>
      </w:pPr>
    </w:p>
    <w:p w14:paraId="10133750" w14:textId="08BB28C7" w:rsidR="0066168E" w:rsidRPr="000A3AB0" w:rsidRDefault="005131FF" w:rsidP="000123CC">
      <w:p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color w:val="333333"/>
        </w:rPr>
        <w:t>Use the procedure shown in Appendix A</w:t>
      </w:r>
      <w:r w:rsidR="00D11B1D" w:rsidRPr="000A3AB0">
        <w:rPr>
          <w:rFonts w:asciiTheme="minorHAnsi" w:eastAsia="Times New Roman" w:hAnsiTheme="minorHAnsi" w:cstheme="minorHAnsi"/>
          <w:color w:val="333333"/>
        </w:rPr>
        <w:t xml:space="preserve"> and prepare a folder of</w:t>
      </w:r>
      <w:r w:rsidR="0066168E" w:rsidRPr="000A3AB0">
        <w:rPr>
          <w:rFonts w:asciiTheme="minorHAnsi" w:eastAsia="Times New Roman" w:hAnsiTheme="minorHAnsi" w:cstheme="minorHAnsi"/>
          <w:color w:val="333333"/>
        </w:rPr>
        <w:t xml:space="preserve"> award notices for buyers who buy what you sell. </w:t>
      </w:r>
      <w:r w:rsidR="006F489C" w:rsidRPr="000A3AB0">
        <w:rPr>
          <w:rFonts w:asciiTheme="minorHAnsi" w:eastAsia="Times New Roman" w:hAnsiTheme="minorHAnsi" w:cstheme="minorHAnsi"/>
          <w:color w:val="333333"/>
        </w:rPr>
        <w:t>Name the folder Buying History Agency ____.</w:t>
      </w:r>
      <w:r w:rsidR="006447BE" w:rsidRPr="000A3AB0">
        <w:rPr>
          <w:rFonts w:asciiTheme="minorHAnsi" w:eastAsia="Times New Roman" w:hAnsiTheme="minorHAnsi" w:cstheme="minorHAnsi"/>
          <w:color w:val="333333"/>
        </w:rPr>
        <w:t xml:space="preserve"> Include the Original Synopsis and Solicitation links in the </w:t>
      </w:r>
      <w:r w:rsidR="00D93514" w:rsidRPr="000A3AB0">
        <w:rPr>
          <w:rFonts w:asciiTheme="minorHAnsi" w:eastAsia="Times New Roman" w:hAnsiTheme="minorHAnsi" w:cstheme="minorHAnsi"/>
          <w:color w:val="333333"/>
        </w:rPr>
        <w:t>Buying History Folder.</w:t>
      </w:r>
    </w:p>
    <w:p w14:paraId="0E9FC256" w14:textId="72C1CE46" w:rsidR="000123CC" w:rsidRPr="000A3AB0" w:rsidRDefault="0066168E" w:rsidP="000123CC">
      <w:p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color w:val="333333"/>
        </w:rPr>
        <w:t xml:space="preserve"> </w:t>
      </w:r>
      <w:r w:rsidR="00D11B1D" w:rsidRPr="000A3AB0">
        <w:rPr>
          <w:rFonts w:asciiTheme="minorHAnsi" w:eastAsia="Times New Roman" w:hAnsiTheme="minorHAnsi" w:cstheme="minorHAnsi"/>
          <w:color w:val="333333"/>
        </w:rPr>
        <w:t xml:space="preserve"> </w:t>
      </w:r>
    </w:p>
    <w:p w14:paraId="721D1F45" w14:textId="2ED286CC" w:rsidR="0066168E" w:rsidRPr="000A3AB0" w:rsidRDefault="000123CC" w:rsidP="000123CC">
      <w:pPr>
        <w:spacing w:line="360" w:lineRule="auto"/>
        <w:rPr>
          <w:rFonts w:asciiTheme="minorHAnsi" w:eastAsia="Times New Roman" w:hAnsiTheme="minorHAnsi" w:cstheme="minorHAnsi"/>
          <w:b/>
          <w:color w:val="333333"/>
        </w:rPr>
      </w:pPr>
      <w:r w:rsidRPr="000A3AB0">
        <w:rPr>
          <w:rFonts w:asciiTheme="minorHAnsi" w:eastAsia="Times New Roman" w:hAnsiTheme="minorHAnsi" w:cstheme="minorHAnsi"/>
          <w:b/>
          <w:color w:val="333333"/>
        </w:rPr>
        <w:t>Write a Capabilities</w:t>
      </w:r>
      <w:r w:rsidR="00E21A48" w:rsidRPr="000A3AB0">
        <w:rPr>
          <w:rFonts w:asciiTheme="minorHAnsi" w:eastAsia="Times New Roman" w:hAnsiTheme="minorHAnsi" w:cstheme="minorHAnsi"/>
          <w:b/>
          <w:color w:val="333333"/>
        </w:rPr>
        <w:t xml:space="preserve"> Statement</w:t>
      </w:r>
    </w:p>
    <w:p w14:paraId="21EF0DCC" w14:textId="75C6B566" w:rsidR="000123CC" w:rsidRPr="000A3AB0" w:rsidRDefault="00E21A48" w:rsidP="000123CC">
      <w:p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color w:val="333333"/>
        </w:rPr>
        <w:t>Write a one</w:t>
      </w:r>
      <w:r w:rsidR="000123CC" w:rsidRPr="000A3AB0">
        <w:rPr>
          <w:rFonts w:asciiTheme="minorHAnsi" w:eastAsia="Times New Roman" w:hAnsiTheme="minorHAnsi" w:cstheme="minorHAnsi"/>
          <w:color w:val="333333"/>
        </w:rPr>
        <w:t xml:space="preserve">-page capabilities statement. The statement should answer the question </w:t>
      </w:r>
      <w:r w:rsidR="00167CFE" w:rsidRPr="000A3AB0">
        <w:rPr>
          <w:rFonts w:asciiTheme="minorHAnsi" w:eastAsia="Times New Roman" w:hAnsiTheme="minorHAnsi" w:cstheme="minorHAnsi"/>
          <w:color w:val="333333"/>
        </w:rPr>
        <w:t>w</w:t>
      </w:r>
      <w:r w:rsidR="000123CC" w:rsidRPr="000A3AB0">
        <w:rPr>
          <w:rFonts w:asciiTheme="minorHAnsi" w:eastAsia="Times New Roman" w:hAnsiTheme="minorHAnsi" w:cstheme="minorHAnsi"/>
          <w:color w:val="333333"/>
        </w:rPr>
        <w:t xml:space="preserve">hy </w:t>
      </w:r>
      <w:r w:rsidR="00167CFE" w:rsidRPr="000A3AB0">
        <w:rPr>
          <w:rFonts w:asciiTheme="minorHAnsi" w:eastAsia="Times New Roman" w:hAnsiTheme="minorHAnsi" w:cstheme="minorHAnsi"/>
          <w:color w:val="333333"/>
        </w:rPr>
        <w:t>us and succinctly summarize:</w:t>
      </w:r>
    </w:p>
    <w:p w14:paraId="15982173" w14:textId="6E36F2D0" w:rsidR="000123CC" w:rsidRPr="000A3AB0" w:rsidRDefault="00167CFE" w:rsidP="000123CC">
      <w:pPr>
        <w:pStyle w:val="ListParagraph"/>
        <w:numPr>
          <w:ilvl w:val="0"/>
          <w:numId w:val="3"/>
        </w:num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color w:val="333333"/>
        </w:rPr>
        <w:t>The e</w:t>
      </w:r>
      <w:r w:rsidR="000123CC" w:rsidRPr="000A3AB0">
        <w:rPr>
          <w:rFonts w:asciiTheme="minorHAnsi" w:eastAsia="Times New Roman" w:hAnsiTheme="minorHAnsi" w:cstheme="minorHAnsi"/>
          <w:color w:val="333333"/>
        </w:rPr>
        <w:t xml:space="preserve">xperience of management and your employees </w:t>
      </w:r>
    </w:p>
    <w:p w14:paraId="09DBB158" w14:textId="04F6FADF" w:rsidR="00D93514" w:rsidRPr="000A3AB0" w:rsidRDefault="000123CC" w:rsidP="000123CC">
      <w:pPr>
        <w:pStyle w:val="ListParagraph"/>
        <w:numPr>
          <w:ilvl w:val="0"/>
          <w:numId w:val="3"/>
        </w:num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color w:val="333333"/>
        </w:rPr>
        <w:t>Customer experience</w:t>
      </w:r>
      <w:r w:rsidR="00D93514" w:rsidRPr="000A3AB0">
        <w:rPr>
          <w:rFonts w:asciiTheme="minorHAnsi" w:eastAsia="Times New Roman" w:hAnsiTheme="minorHAnsi" w:cstheme="minorHAnsi"/>
          <w:color w:val="333333"/>
        </w:rPr>
        <w:t xml:space="preserve"> </w:t>
      </w:r>
    </w:p>
    <w:p w14:paraId="6D1401E2" w14:textId="609DFC59" w:rsidR="000123CC" w:rsidRPr="000A3AB0" w:rsidRDefault="00D93514" w:rsidP="00D93514">
      <w:pPr>
        <w:pStyle w:val="ListParagraph"/>
        <w:numPr>
          <w:ilvl w:val="0"/>
          <w:numId w:val="3"/>
        </w:num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color w:val="333333"/>
        </w:rPr>
        <w:t>Specialties that distinguish your company.</w:t>
      </w:r>
      <w:r w:rsidR="000123CC" w:rsidRPr="000A3AB0">
        <w:rPr>
          <w:rFonts w:asciiTheme="minorHAnsi" w:eastAsia="Times New Roman" w:hAnsiTheme="minorHAnsi" w:cstheme="minorHAnsi"/>
          <w:color w:val="333333"/>
        </w:rPr>
        <w:t xml:space="preserve"> </w:t>
      </w:r>
    </w:p>
    <w:p w14:paraId="5F5C91C6" w14:textId="77777777" w:rsidR="00167CFE" w:rsidRPr="000A3AB0" w:rsidRDefault="000123CC" w:rsidP="000123CC">
      <w:pPr>
        <w:pStyle w:val="ListParagraph"/>
        <w:numPr>
          <w:ilvl w:val="0"/>
          <w:numId w:val="3"/>
        </w:num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color w:val="333333"/>
        </w:rPr>
        <w:t>Small business certificates</w:t>
      </w:r>
    </w:p>
    <w:p w14:paraId="799B1D34" w14:textId="6E85B49B" w:rsidR="000A3AB0" w:rsidRDefault="00167CFE" w:rsidP="000A3AB0">
      <w:pPr>
        <w:pStyle w:val="ListParagraph"/>
        <w:numPr>
          <w:ilvl w:val="0"/>
          <w:numId w:val="3"/>
        </w:num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color w:val="333333"/>
        </w:rPr>
        <w:t>Any other unique attributes of the company</w:t>
      </w:r>
      <w:r w:rsidR="000A3AB0">
        <w:rPr>
          <w:rFonts w:asciiTheme="minorHAnsi" w:eastAsia="Times New Roman" w:hAnsiTheme="minorHAnsi" w:cstheme="minorHAnsi"/>
          <w:color w:val="333333"/>
        </w:rPr>
        <w:t>.</w:t>
      </w:r>
    </w:p>
    <w:p w14:paraId="1A6E911A" w14:textId="77777777" w:rsidR="000A3AB0" w:rsidRDefault="000A3AB0" w:rsidP="000A3AB0">
      <w:pPr>
        <w:pStyle w:val="ListParagraph"/>
        <w:spacing w:line="360" w:lineRule="auto"/>
        <w:rPr>
          <w:rFonts w:asciiTheme="minorHAnsi" w:eastAsia="Times New Roman" w:hAnsiTheme="minorHAnsi" w:cstheme="minorHAnsi"/>
          <w:color w:val="333333"/>
        </w:rPr>
      </w:pPr>
    </w:p>
    <w:p w14:paraId="6DD3D5AB" w14:textId="77777777" w:rsidR="000A3AB0" w:rsidRDefault="000A3AB0" w:rsidP="000A3AB0">
      <w:pPr>
        <w:spacing w:line="360" w:lineRule="auto"/>
        <w:rPr>
          <w:rFonts w:asciiTheme="minorHAnsi" w:eastAsia="Times New Roman" w:hAnsiTheme="minorHAnsi" w:cstheme="minorHAnsi"/>
          <w:b/>
          <w:color w:val="333333"/>
        </w:rPr>
      </w:pPr>
    </w:p>
    <w:p w14:paraId="18D8C731" w14:textId="41C997DD" w:rsidR="000A3AB0" w:rsidRPr="000A3AB0" w:rsidRDefault="00F7053F" w:rsidP="000A3AB0">
      <w:p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b/>
          <w:color w:val="333333"/>
        </w:rPr>
        <w:lastRenderedPageBreak/>
        <w:t xml:space="preserve">Get a GSA Schedule </w:t>
      </w:r>
    </w:p>
    <w:p w14:paraId="2361DF7C" w14:textId="4B87190C" w:rsidR="00CD7859" w:rsidRPr="000A3AB0" w:rsidRDefault="00D11B1D" w:rsidP="00F7053F">
      <w:pPr>
        <w:spacing w:line="360" w:lineRule="auto"/>
        <w:rPr>
          <w:rFonts w:asciiTheme="minorHAnsi" w:eastAsia="Times New Roman" w:hAnsiTheme="minorHAnsi" w:cstheme="minorHAnsi"/>
          <w:b/>
          <w:color w:val="333333"/>
        </w:rPr>
      </w:pPr>
      <w:r w:rsidRPr="000A3AB0">
        <w:rPr>
          <w:rFonts w:asciiTheme="minorHAnsi" w:eastAsia="Times New Roman" w:hAnsiTheme="minorHAnsi" w:cstheme="minorHAnsi"/>
          <w:color w:val="333333"/>
        </w:rPr>
        <w:t>You must have a multiple award contract to do business with an agency. Cont</w:t>
      </w:r>
      <w:r w:rsidR="002F6ECD" w:rsidRPr="000A3AB0">
        <w:rPr>
          <w:rFonts w:asciiTheme="minorHAnsi" w:eastAsia="Times New Roman" w:hAnsiTheme="minorHAnsi" w:cstheme="minorHAnsi"/>
          <w:color w:val="333333"/>
        </w:rPr>
        <w:t>r</w:t>
      </w:r>
      <w:r w:rsidRPr="000A3AB0">
        <w:rPr>
          <w:rFonts w:asciiTheme="minorHAnsi" w:eastAsia="Times New Roman" w:hAnsiTheme="minorHAnsi" w:cstheme="minorHAnsi"/>
          <w:color w:val="333333"/>
        </w:rPr>
        <w:t xml:space="preserve">acting offices are not posting public bids because of the time and expense required to process   the extensive paperwork of a public bid. </w:t>
      </w:r>
    </w:p>
    <w:p w14:paraId="074CA6F7" w14:textId="77777777" w:rsidR="00CD7859" w:rsidRPr="000A3AB0" w:rsidRDefault="00CD7859" w:rsidP="00F7053F">
      <w:pPr>
        <w:spacing w:line="360" w:lineRule="auto"/>
        <w:rPr>
          <w:rFonts w:asciiTheme="minorHAnsi" w:eastAsia="Times New Roman" w:hAnsiTheme="minorHAnsi" w:cstheme="minorHAnsi"/>
          <w:color w:val="333333"/>
          <w:sz w:val="16"/>
          <w:szCs w:val="16"/>
        </w:rPr>
      </w:pPr>
    </w:p>
    <w:p w14:paraId="412F8F95" w14:textId="22ADFB78" w:rsidR="00F7053F" w:rsidRPr="000A3AB0" w:rsidRDefault="00D11B1D" w:rsidP="00F7053F">
      <w:p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color w:val="333333"/>
        </w:rPr>
        <w:t>Most contracting offices are using GSA schedules to make buys because of the amount of paperwork is around 80% less than required for a public bid.</w:t>
      </w:r>
    </w:p>
    <w:p w14:paraId="0794E4BE" w14:textId="7617FEB3" w:rsidR="00CD7859" w:rsidRPr="000A3AB0" w:rsidRDefault="00CD7859" w:rsidP="00F7053F">
      <w:pPr>
        <w:spacing w:line="360" w:lineRule="auto"/>
        <w:rPr>
          <w:rFonts w:asciiTheme="minorHAnsi" w:eastAsia="Times New Roman" w:hAnsiTheme="minorHAnsi" w:cstheme="minorHAnsi"/>
          <w:color w:val="333333"/>
          <w:sz w:val="16"/>
          <w:szCs w:val="16"/>
        </w:rPr>
      </w:pPr>
    </w:p>
    <w:p w14:paraId="4D0F5865" w14:textId="77777777" w:rsidR="009B3CEE" w:rsidRPr="000A3AB0" w:rsidRDefault="00CD7859" w:rsidP="00F7053F">
      <w:p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color w:val="333333"/>
        </w:rPr>
        <w:t>GSA schedules are ideal for small businesses because schedules are always open for a bid and the experience requirements are exceptionally lenient.</w:t>
      </w:r>
      <w:r w:rsidR="00942A65" w:rsidRPr="000A3AB0">
        <w:rPr>
          <w:rFonts w:asciiTheme="minorHAnsi" w:eastAsia="Times New Roman" w:hAnsiTheme="minorHAnsi" w:cstheme="minorHAnsi"/>
          <w:color w:val="333333"/>
        </w:rPr>
        <w:t xml:space="preserve"> </w:t>
      </w:r>
      <w:r w:rsidR="009B3CEE" w:rsidRPr="000A3AB0">
        <w:rPr>
          <w:rFonts w:asciiTheme="minorHAnsi" w:eastAsia="Times New Roman" w:hAnsiTheme="minorHAnsi" w:cstheme="minorHAnsi"/>
          <w:color w:val="333333"/>
        </w:rPr>
        <w:t>And they are widely used by contacting offices because GSA schedules are government-wide.</w:t>
      </w:r>
    </w:p>
    <w:p w14:paraId="18C9164E" w14:textId="77777777" w:rsidR="009B3CEE" w:rsidRPr="000A3AB0" w:rsidRDefault="009B3CEE" w:rsidP="00F7053F">
      <w:pPr>
        <w:spacing w:line="360" w:lineRule="auto"/>
        <w:rPr>
          <w:rFonts w:asciiTheme="minorHAnsi" w:eastAsia="Times New Roman" w:hAnsiTheme="minorHAnsi" w:cstheme="minorHAnsi"/>
          <w:color w:val="333333"/>
          <w:sz w:val="16"/>
          <w:szCs w:val="16"/>
        </w:rPr>
      </w:pPr>
    </w:p>
    <w:p w14:paraId="11930347" w14:textId="4F0958C4" w:rsidR="00CD7859" w:rsidRPr="000A3AB0" w:rsidRDefault="00942A65" w:rsidP="00F7053F">
      <w:pPr>
        <w:spacing w:line="360" w:lineRule="auto"/>
        <w:rPr>
          <w:rFonts w:asciiTheme="minorHAnsi" w:eastAsia="Times New Roman" w:hAnsiTheme="minorHAnsi" w:cstheme="minorHAnsi"/>
          <w:color w:val="333333"/>
        </w:rPr>
      </w:pPr>
      <w:r w:rsidRPr="000A3AB0">
        <w:rPr>
          <w:rFonts w:asciiTheme="minorHAnsi" w:eastAsia="Times New Roman" w:hAnsiTheme="minorHAnsi" w:cstheme="minorHAnsi"/>
          <w:color w:val="333333"/>
        </w:rPr>
        <w:t>Other multiple award contacts</w:t>
      </w:r>
      <w:r w:rsidR="009B3CEE" w:rsidRPr="000A3AB0">
        <w:rPr>
          <w:rFonts w:asciiTheme="minorHAnsi" w:eastAsia="Times New Roman" w:hAnsiTheme="minorHAnsi" w:cstheme="minorHAnsi"/>
          <w:color w:val="333333"/>
        </w:rPr>
        <w:t xml:space="preserve"> like 8(a) Stars and OASIS compete with GSA schedules and could be used as a “quick way” to make an award to you but they are open for bids every five </w:t>
      </w:r>
      <w:r w:rsidR="002F6ECD" w:rsidRPr="000A3AB0">
        <w:rPr>
          <w:rFonts w:asciiTheme="minorHAnsi" w:eastAsia="Times New Roman" w:hAnsiTheme="minorHAnsi" w:cstheme="minorHAnsi"/>
          <w:color w:val="333333"/>
        </w:rPr>
        <w:t>y</w:t>
      </w:r>
      <w:r w:rsidR="009B3CEE" w:rsidRPr="000A3AB0">
        <w:rPr>
          <w:rFonts w:asciiTheme="minorHAnsi" w:eastAsia="Times New Roman" w:hAnsiTheme="minorHAnsi" w:cstheme="minorHAnsi"/>
          <w:color w:val="333333"/>
        </w:rPr>
        <w:t>ears.</w:t>
      </w:r>
    </w:p>
    <w:p w14:paraId="0E3B0A45" w14:textId="2D1877AE" w:rsidR="00F7053F" w:rsidRPr="000A3AB0" w:rsidRDefault="00F7053F">
      <w:pPr>
        <w:rPr>
          <w:rFonts w:asciiTheme="minorHAnsi" w:hAnsiTheme="minorHAnsi" w:cstheme="minorHAnsi"/>
          <w:sz w:val="16"/>
          <w:szCs w:val="16"/>
        </w:rPr>
      </w:pPr>
    </w:p>
    <w:p w14:paraId="1EB425CE" w14:textId="62457EB1" w:rsidR="00B4721E" w:rsidRPr="000A3AB0" w:rsidRDefault="00B4721E">
      <w:pPr>
        <w:rPr>
          <w:rFonts w:asciiTheme="minorHAnsi" w:hAnsiTheme="minorHAnsi" w:cstheme="minorHAnsi"/>
        </w:rPr>
      </w:pPr>
      <w:r w:rsidRPr="000A3AB0">
        <w:rPr>
          <w:rFonts w:asciiTheme="minorHAnsi" w:hAnsiTheme="minorHAnsi" w:cstheme="minorHAnsi"/>
        </w:rPr>
        <w:t>Include your GSA schedule award number and a link to your awarded GSA prices in your capabilities statement.</w:t>
      </w:r>
    </w:p>
    <w:p w14:paraId="1F1A4A68" w14:textId="77777777" w:rsidR="0066168E" w:rsidRPr="000A3AB0" w:rsidRDefault="0066168E">
      <w:pPr>
        <w:rPr>
          <w:rFonts w:asciiTheme="minorHAnsi" w:hAnsiTheme="minorHAnsi" w:cstheme="minorHAnsi"/>
        </w:rPr>
      </w:pPr>
    </w:p>
    <w:p w14:paraId="170585F6" w14:textId="77777777" w:rsidR="00F7053F" w:rsidRPr="000A3AB0" w:rsidRDefault="00F7053F" w:rsidP="00F7053F">
      <w:pPr>
        <w:rPr>
          <w:rFonts w:asciiTheme="minorHAnsi" w:hAnsiTheme="minorHAnsi" w:cstheme="minorHAnsi"/>
          <w:color w:val="000000"/>
        </w:rPr>
      </w:pPr>
    </w:p>
    <w:p w14:paraId="4F3B2F33" w14:textId="4F5E5082" w:rsidR="00EE198B" w:rsidRPr="000A3AB0" w:rsidRDefault="00574DFD" w:rsidP="00F7053F">
      <w:pPr>
        <w:rPr>
          <w:rFonts w:asciiTheme="minorHAnsi" w:hAnsiTheme="minorHAnsi" w:cstheme="minorHAnsi"/>
          <w:b/>
          <w:color w:val="000000"/>
        </w:rPr>
      </w:pPr>
      <w:r w:rsidRPr="000A3AB0">
        <w:rPr>
          <w:rFonts w:asciiTheme="minorHAnsi" w:hAnsiTheme="minorHAnsi" w:cstheme="minorHAnsi"/>
          <w:b/>
          <w:color w:val="000000"/>
        </w:rPr>
        <w:t xml:space="preserve">Contact Buyers </w:t>
      </w:r>
      <w:r w:rsidR="00EE198B" w:rsidRPr="000A3AB0">
        <w:rPr>
          <w:rFonts w:asciiTheme="minorHAnsi" w:hAnsiTheme="minorHAnsi" w:cstheme="minorHAnsi"/>
          <w:b/>
          <w:color w:val="000000"/>
        </w:rPr>
        <w:t>Who Buy Your Services</w:t>
      </w:r>
    </w:p>
    <w:p w14:paraId="34906D33" w14:textId="7C569D97" w:rsidR="00EE198B" w:rsidRPr="000A3AB0" w:rsidRDefault="00B4721E" w:rsidP="00F7053F">
      <w:pPr>
        <w:rPr>
          <w:rFonts w:asciiTheme="minorHAnsi" w:hAnsiTheme="minorHAnsi" w:cstheme="minorHAnsi"/>
          <w:color w:val="000000"/>
        </w:rPr>
      </w:pPr>
      <w:r w:rsidRPr="000A3AB0">
        <w:rPr>
          <w:rFonts w:asciiTheme="minorHAnsi" w:hAnsiTheme="minorHAnsi" w:cstheme="minorHAnsi"/>
          <w:color w:val="000000"/>
        </w:rPr>
        <w:t xml:space="preserve">Determine the contacting specialist who buys what you sell from the </w:t>
      </w:r>
      <w:r w:rsidR="006F489C" w:rsidRPr="000A3AB0">
        <w:rPr>
          <w:rFonts w:asciiTheme="minorHAnsi" w:hAnsiTheme="minorHAnsi" w:cstheme="minorHAnsi"/>
          <w:color w:val="000000"/>
        </w:rPr>
        <w:t>B</w:t>
      </w:r>
      <w:r w:rsidRPr="000A3AB0">
        <w:rPr>
          <w:rFonts w:asciiTheme="minorHAnsi" w:hAnsiTheme="minorHAnsi" w:cstheme="minorHAnsi"/>
          <w:color w:val="000000"/>
        </w:rPr>
        <w:t xml:space="preserve">uying </w:t>
      </w:r>
      <w:r w:rsidR="006F489C" w:rsidRPr="000A3AB0">
        <w:rPr>
          <w:rFonts w:asciiTheme="minorHAnsi" w:hAnsiTheme="minorHAnsi" w:cstheme="minorHAnsi"/>
          <w:color w:val="000000"/>
        </w:rPr>
        <w:t>H</w:t>
      </w:r>
      <w:r w:rsidRPr="000A3AB0">
        <w:rPr>
          <w:rFonts w:asciiTheme="minorHAnsi" w:hAnsiTheme="minorHAnsi" w:cstheme="minorHAnsi"/>
          <w:color w:val="000000"/>
        </w:rPr>
        <w:t xml:space="preserve">istory </w:t>
      </w:r>
      <w:r w:rsidR="006F489C" w:rsidRPr="000A3AB0">
        <w:rPr>
          <w:rFonts w:asciiTheme="minorHAnsi" w:hAnsiTheme="minorHAnsi" w:cstheme="minorHAnsi"/>
          <w:color w:val="000000"/>
        </w:rPr>
        <w:t xml:space="preserve">Folders. </w:t>
      </w:r>
      <w:r w:rsidR="00942A65" w:rsidRPr="000A3AB0">
        <w:rPr>
          <w:rFonts w:asciiTheme="minorHAnsi" w:hAnsiTheme="minorHAnsi" w:cstheme="minorHAnsi"/>
          <w:color w:val="000000"/>
        </w:rPr>
        <w:t>(</w:t>
      </w:r>
      <w:r w:rsidR="00EE198B" w:rsidRPr="000A3AB0">
        <w:rPr>
          <w:rFonts w:asciiTheme="minorHAnsi" w:hAnsiTheme="minorHAnsi" w:cstheme="minorHAnsi"/>
          <w:color w:val="000000"/>
        </w:rPr>
        <w:t>The buying history file should show you contact data for the specialist who buys what you sel</w:t>
      </w:r>
      <w:r w:rsidR="00942A65" w:rsidRPr="000A3AB0">
        <w:rPr>
          <w:rFonts w:asciiTheme="minorHAnsi" w:hAnsiTheme="minorHAnsi" w:cstheme="minorHAnsi"/>
          <w:color w:val="000000"/>
        </w:rPr>
        <w:t>l).</w:t>
      </w:r>
    </w:p>
    <w:p w14:paraId="21E8AF28" w14:textId="76944A66" w:rsidR="00942A65" w:rsidRPr="000A3AB0" w:rsidRDefault="00942A65" w:rsidP="00F7053F">
      <w:pPr>
        <w:rPr>
          <w:rFonts w:asciiTheme="minorHAnsi" w:hAnsiTheme="minorHAnsi" w:cstheme="minorHAnsi"/>
          <w:color w:val="000000"/>
        </w:rPr>
      </w:pPr>
    </w:p>
    <w:p w14:paraId="31F72617" w14:textId="4FD57A69" w:rsidR="00942A65" w:rsidRPr="000A3AB0" w:rsidRDefault="00942A65" w:rsidP="00F7053F">
      <w:pPr>
        <w:rPr>
          <w:rFonts w:asciiTheme="minorHAnsi" w:hAnsiTheme="minorHAnsi" w:cstheme="minorHAnsi"/>
          <w:color w:val="000000"/>
        </w:rPr>
      </w:pPr>
      <w:r w:rsidRPr="000A3AB0">
        <w:rPr>
          <w:rFonts w:asciiTheme="minorHAnsi" w:hAnsiTheme="minorHAnsi" w:cstheme="minorHAnsi"/>
          <w:color w:val="000000"/>
        </w:rPr>
        <w:t>The award file for the buyer will show links to the original synopsis and the solicitation document. Read them and try to find items that would make your company “special” to the buyer.</w:t>
      </w:r>
    </w:p>
    <w:p w14:paraId="0D41E040" w14:textId="77777777" w:rsidR="00574DFD" w:rsidRPr="000A3AB0" w:rsidRDefault="00574DFD" w:rsidP="00F7053F">
      <w:pPr>
        <w:rPr>
          <w:rFonts w:asciiTheme="minorHAnsi" w:hAnsiTheme="minorHAnsi" w:cstheme="minorHAnsi"/>
          <w:color w:val="000000"/>
        </w:rPr>
      </w:pPr>
    </w:p>
    <w:p w14:paraId="20688EE6" w14:textId="416E2975" w:rsidR="00087599" w:rsidRPr="000A3AB0" w:rsidRDefault="00EE198B" w:rsidP="00F7053F">
      <w:pPr>
        <w:rPr>
          <w:rFonts w:asciiTheme="minorHAnsi" w:hAnsiTheme="minorHAnsi" w:cstheme="minorHAnsi"/>
          <w:color w:val="000000"/>
        </w:rPr>
      </w:pPr>
      <w:r w:rsidRPr="000A3AB0">
        <w:rPr>
          <w:rFonts w:asciiTheme="minorHAnsi" w:hAnsiTheme="minorHAnsi" w:cstheme="minorHAnsi"/>
          <w:color w:val="000000"/>
        </w:rPr>
        <w:t>Email your capabilities statement</w:t>
      </w:r>
      <w:r w:rsidR="00087599" w:rsidRPr="000A3AB0">
        <w:rPr>
          <w:rFonts w:asciiTheme="minorHAnsi" w:hAnsiTheme="minorHAnsi" w:cstheme="minorHAnsi"/>
          <w:color w:val="000000"/>
        </w:rPr>
        <w:t xml:space="preserve"> to</w:t>
      </w:r>
      <w:r w:rsidRPr="000A3AB0">
        <w:rPr>
          <w:rFonts w:asciiTheme="minorHAnsi" w:hAnsiTheme="minorHAnsi" w:cstheme="minorHAnsi"/>
          <w:color w:val="000000"/>
        </w:rPr>
        <w:t xml:space="preserve"> the buyer</w:t>
      </w:r>
      <w:r w:rsidR="00942A65" w:rsidRPr="000A3AB0">
        <w:rPr>
          <w:rFonts w:asciiTheme="minorHAnsi" w:hAnsiTheme="minorHAnsi" w:cstheme="minorHAnsi"/>
          <w:color w:val="000000"/>
        </w:rPr>
        <w:t>, including any unique capabilities</w:t>
      </w:r>
      <w:r w:rsidR="00087599" w:rsidRPr="000A3AB0">
        <w:rPr>
          <w:rFonts w:asciiTheme="minorHAnsi" w:hAnsiTheme="minorHAnsi" w:cstheme="minorHAnsi"/>
          <w:color w:val="000000"/>
        </w:rPr>
        <w:t xml:space="preserve"> </w:t>
      </w:r>
      <w:r w:rsidR="00942A65" w:rsidRPr="000A3AB0">
        <w:rPr>
          <w:rFonts w:asciiTheme="minorHAnsi" w:hAnsiTheme="minorHAnsi" w:cstheme="minorHAnsi"/>
          <w:color w:val="000000"/>
        </w:rPr>
        <w:t>that would distinguish you f</w:t>
      </w:r>
      <w:r w:rsidR="009B3CEE" w:rsidRPr="000A3AB0">
        <w:rPr>
          <w:rFonts w:asciiTheme="minorHAnsi" w:hAnsiTheme="minorHAnsi" w:cstheme="minorHAnsi"/>
          <w:color w:val="000000"/>
        </w:rPr>
        <w:t>ro</w:t>
      </w:r>
      <w:r w:rsidR="00942A65" w:rsidRPr="000A3AB0">
        <w:rPr>
          <w:rFonts w:asciiTheme="minorHAnsi" w:hAnsiTheme="minorHAnsi" w:cstheme="minorHAnsi"/>
          <w:color w:val="000000"/>
        </w:rPr>
        <w:t>m the competition. F</w:t>
      </w:r>
      <w:r w:rsidR="00087599" w:rsidRPr="000A3AB0">
        <w:rPr>
          <w:rFonts w:asciiTheme="minorHAnsi" w:hAnsiTheme="minorHAnsi" w:cstheme="minorHAnsi"/>
          <w:color w:val="000000"/>
        </w:rPr>
        <w:t>ollow-up with one or more telephone calls.</w:t>
      </w:r>
      <w:r w:rsidRPr="000A3AB0">
        <w:rPr>
          <w:rFonts w:asciiTheme="minorHAnsi" w:hAnsiTheme="minorHAnsi" w:cstheme="minorHAnsi"/>
          <w:color w:val="000000"/>
        </w:rPr>
        <w:t xml:space="preserve"> </w:t>
      </w:r>
      <w:r w:rsidR="00087599" w:rsidRPr="000A3AB0">
        <w:rPr>
          <w:rFonts w:asciiTheme="minorHAnsi" w:hAnsiTheme="minorHAnsi" w:cstheme="minorHAnsi"/>
          <w:color w:val="000000"/>
        </w:rPr>
        <w:t>Emphasize that you have a GSA schedule and can respond to a GSA RFQ with a proposal the solves their problem.</w:t>
      </w:r>
    </w:p>
    <w:p w14:paraId="74484E3B" w14:textId="77777777" w:rsidR="00087599" w:rsidRPr="000A3AB0" w:rsidRDefault="00087599" w:rsidP="00F7053F">
      <w:pPr>
        <w:rPr>
          <w:rFonts w:asciiTheme="minorHAnsi" w:hAnsiTheme="minorHAnsi" w:cstheme="minorHAnsi"/>
          <w:color w:val="000000"/>
        </w:rPr>
      </w:pPr>
    </w:p>
    <w:p w14:paraId="35C51A3C" w14:textId="3344AC00" w:rsidR="00EE198B" w:rsidRPr="000A3AB0" w:rsidRDefault="00087599" w:rsidP="00F7053F">
      <w:pPr>
        <w:rPr>
          <w:rFonts w:asciiTheme="minorHAnsi" w:hAnsiTheme="minorHAnsi" w:cstheme="minorHAnsi"/>
          <w:color w:val="000000"/>
        </w:rPr>
      </w:pPr>
      <w:r w:rsidRPr="000A3AB0">
        <w:rPr>
          <w:rFonts w:asciiTheme="minorHAnsi" w:hAnsiTheme="minorHAnsi" w:cstheme="minorHAnsi"/>
          <w:color w:val="000000"/>
        </w:rPr>
        <w:t xml:space="preserve">Ask if they would like a brief work statement to use in a GSA RFQ. </w:t>
      </w:r>
    </w:p>
    <w:p w14:paraId="6C87510B" w14:textId="1E3CF30E" w:rsidR="00574DFD" w:rsidRPr="000A3AB0" w:rsidRDefault="00574DFD" w:rsidP="00F7053F">
      <w:pPr>
        <w:rPr>
          <w:rFonts w:asciiTheme="minorHAnsi" w:hAnsiTheme="minorHAnsi" w:cstheme="minorHAnsi"/>
          <w:color w:val="000000"/>
        </w:rPr>
      </w:pPr>
    </w:p>
    <w:p w14:paraId="49DC40C3" w14:textId="1EF6BCF0" w:rsidR="00574DFD" w:rsidRPr="000A3AB0" w:rsidRDefault="00574DFD" w:rsidP="00F7053F">
      <w:pPr>
        <w:rPr>
          <w:rFonts w:asciiTheme="minorHAnsi" w:hAnsiTheme="minorHAnsi" w:cstheme="minorHAnsi"/>
          <w:color w:val="000000"/>
        </w:rPr>
      </w:pPr>
      <w:r w:rsidRPr="000A3AB0">
        <w:rPr>
          <w:rFonts w:asciiTheme="minorHAnsi" w:hAnsiTheme="minorHAnsi" w:cstheme="minorHAnsi"/>
          <w:color w:val="000000"/>
        </w:rPr>
        <w:t>Sales can be frustrating, and you will undoubtedly contact buyers who “blow you off”. Rejection is part of the game and you must learn to not let rejections bother you.</w:t>
      </w:r>
    </w:p>
    <w:p w14:paraId="7680B0C8" w14:textId="77777777" w:rsidR="00574DFD" w:rsidRPr="000A3AB0" w:rsidRDefault="00574DFD" w:rsidP="00F7053F">
      <w:pPr>
        <w:rPr>
          <w:rFonts w:asciiTheme="minorHAnsi" w:hAnsiTheme="minorHAnsi" w:cstheme="minorHAnsi"/>
          <w:color w:val="000000"/>
        </w:rPr>
      </w:pPr>
    </w:p>
    <w:p w14:paraId="234534D5" w14:textId="38053089" w:rsidR="00574DFD" w:rsidRPr="000A3AB0" w:rsidRDefault="00574DFD" w:rsidP="00F7053F">
      <w:pPr>
        <w:rPr>
          <w:rFonts w:asciiTheme="minorHAnsi" w:hAnsiTheme="minorHAnsi" w:cstheme="minorHAnsi"/>
          <w:color w:val="000000"/>
        </w:rPr>
      </w:pPr>
      <w:r w:rsidRPr="000A3AB0">
        <w:rPr>
          <w:rFonts w:asciiTheme="minorHAnsi" w:hAnsiTheme="minorHAnsi" w:cstheme="minorHAnsi"/>
          <w:color w:val="000000"/>
        </w:rPr>
        <w:t xml:space="preserve">The key to success in the sales game is making your company the answer to the </w:t>
      </w:r>
      <w:r w:rsidR="006447BE" w:rsidRPr="000A3AB0">
        <w:rPr>
          <w:rFonts w:asciiTheme="minorHAnsi" w:hAnsiTheme="minorHAnsi" w:cstheme="minorHAnsi"/>
          <w:color w:val="000000"/>
        </w:rPr>
        <w:t>buyer’s</w:t>
      </w:r>
      <w:r w:rsidRPr="000A3AB0">
        <w:rPr>
          <w:rFonts w:asciiTheme="minorHAnsi" w:hAnsiTheme="minorHAnsi" w:cstheme="minorHAnsi"/>
          <w:color w:val="000000"/>
        </w:rPr>
        <w:t xml:space="preserve"> prayer. </w:t>
      </w:r>
    </w:p>
    <w:p w14:paraId="6A37C25E" w14:textId="78287479" w:rsidR="00574DFD" w:rsidRPr="000A3AB0" w:rsidRDefault="00574DFD" w:rsidP="00F7053F">
      <w:pPr>
        <w:rPr>
          <w:rFonts w:asciiTheme="minorHAnsi" w:hAnsiTheme="minorHAnsi" w:cstheme="minorHAnsi"/>
          <w:color w:val="000000"/>
        </w:rPr>
      </w:pPr>
    </w:p>
    <w:p w14:paraId="534F5751" w14:textId="52AC5E70" w:rsidR="00B4721E" w:rsidRPr="000A3AB0" w:rsidRDefault="00B4721E" w:rsidP="00F7053F">
      <w:pPr>
        <w:rPr>
          <w:rFonts w:asciiTheme="minorHAnsi" w:hAnsiTheme="minorHAnsi" w:cstheme="minorHAnsi"/>
          <w:color w:val="000000"/>
        </w:rPr>
      </w:pPr>
    </w:p>
    <w:p w14:paraId="41CC1D5C" w14:textId="1B0CC0DB" w:rsidR="005131FF" w:rsidRPr="000A3AB0" w:rsidRDefault="00F7053F" w:rsidP="00F7053F">
      <w:pPr>
        <w:rPr>
          <w:rFonts w:asciiTheme="minorHAnsi" w:hAnsiTheme="minorHAnsi" w:cstheme="minorHAnsi"/>
          <w:b/>
          <w:color w:val="000000"/>
        </w:rPr>
      </w:pPr>
      <w:r w:rsidRPr="000A3AB0">
        <w:rPr>
          <w:rFonts w:asciiTheme="minorHAnsi" w:hAnsiTheme="minorHAnsi" w:cstheme="minorHAnsi"/>
          <w:b/>
          <w:color w:val="000000"/>
        </w:rPr>
        <w:t xml:space="preserve">Appendix A Determining an </w:t>
      </w:r>
      <w:r w:rsidR="005131FF" w:rsidRPr="000A3AB0">
        <w:rPr>
          <w:rFonts w:asciiTheme="minorHAnsi" w:hAnsiTheme="minorHAnsi" w:cstheme="minorHAnsi"/>
          <w:b/>
          <w:color w:val="000000"/>
        </w:rPr>
        <w:t>A</w:t>
      </w:r>
      <w:r w:rsidRPr="000A3AB0">
        <w:rPr>
          <w:rFonts w:asciiTheme="minorHAnsi" w:hAnsiTheme="minorHAnsi" w:cstheme="minorHAnsi"/>
          <w:b/>
          <w:color w:val="000000"/>
        </w:rPr>
        <w:t xml:space="preserve">gencies’ </w:t>
      </w:r>
      <w:r w:rsidR="005131FF" w:rsidRPr="000A3AB0">
        <w:rPr>
          <w:rFonts w:asciiTheme="minorHAnsi" w:hAnsiTheme="minorHAnsi" w:cstheme="minorHAnsi"/>
          <w:b/>
          <w:color w:val="000000"/>
        </w:rPr>
        <w:t>Buying History</w:t>
      </w:r>
    </w:p>
    <w:p w14:paraId="6468861B" w14:textId="77777777" w:rsidR="005131FF" w:rsidRPr="000A3AB0" w:rsidRDefault="005131FF" w:rsidP="00F7053F">
      <w:pPr>
        <w:rPr>
          <w:rFonts w:asciiTheme="minorHAnsi" w:hAnsiTheme="minorHAnsi" w:cstheme="minorHAnsi"/>
          <w:b/>
          <w:bCs/>
          <w:color w:val="000000"/>
        </w:rPr>
      </w:pPr>
    </w:p>
    <w:p w14:paraId="77DB90BB" w14:textId="4E8F2418" w:rsidR="00F7053F" w:rsidRPr="000A3AB0" w:rsidRDefault="00F7053F" w:rsidP="00F7053F">
      <w:pPr>
        <w:rPr>
          <w:rFonts w:asciiTheme="minorHAnsi" w:hAnsiTheme="minorHAnsi" w:cstheme="minorHAnsi"/>
          <w:b/>
          <w:bCs/>
        </w:rPr>
      </w:pPr>
      <w:r w:rsidRPr="000A3AB0">
        <w:rPr>
          <w:rFonts w:asciiTheme="minorHAnsi" w:hAnsiTheme="minorHAnsi" w:cstheme="minorHAnsi"/>
          <w:b/>
          <w:bCs/>
          <w:color w:val="000000"/>
        </w:rPr>
        <w:t xml:space="preserve">Go to - </w:t>
      </w:r>
      <w:hyperlink r:id="rId8" w:history="1">
        <w:r w:rsidRPr="000A3AB0">
          <w:rPr>
            <w:rStyle w:val="Hyperlink"/>
            <w:rFonts w:asciiTheme="minorHAnsi" w:hAnsiTheme="minorHAnsi" w:cstheme="minorHAnsi"/>
            <w:b/>
            <w:bCs/>
          </w:rPr>
          <w:t>https://www.fbo.gov/</w:t>
        </w:r>
      </w:hyperlink>
    </w:p>
    <w:p w14:paraId="3D4C5FE1" w14:textId="77777777" w:rsidR="00F7053F" w:rsidRPr="000A3AB0" w:rsidRDefault="00F7053F" w:rsidP="00F7053F">
      <w:pPr>
        <w:rPr>
          <w:rFonts w:asciiTheme="minorHAnsi" w:hAnsiTheme="minorHAnsi" w:cstheme="minorHAnsi"/>
          <w:color w:val="000000"/>
        </w:rPr>
      </w:pPr>
    </w:p>
    <w:p w14:paraId="3606FDA6" w14:textId="77777777" w:rsidR="00F7053F" w:rsidRPr="000A3AB0" w:rsidRDefault="00F7053F" w:rsidP="00F7053F">
      <w:pPr>
        <w:rPr>
          <w:rFonts w:asciiTheme="minorHAnsi" w:hAnsiTheme="minorHAnsi" w:cstheme="minorHAnsi"/>
          <w:b/>
          <w:bCs/>
        </w:rPr>
      </w:pPr>
      <w:r w:rsidRPr="000A3AB0">
        <w:rPr>
          <w:rFonts w:asciiTheme="minorHAnsi" w:hAnsiTheme="minorHAnsi" w:cstheme="minorHAnsi"/>
          <w:b/>
          <w:bCs/>
          <w:color w:val="000000"/>
        </w:rPr>
        <w:t>To find past and current contracts:</w:t>
      </w:r>
    </w:p>
    <w:p w14:paraId="453DAB03" w14:textId="77777777" w:rsidR="00F7053F" w:rsidRPr="000A3AB0" w:rsidRDefault="00F7053F" w:rsidP="00F7053F">
      <w:pPr>
        <w:rPr>
          <w:rFonts w:asciiTheme="minorHAnsi" w:hAnsiTheme="minorHAnsi" w:cstheme="minorHAnsi"/>
        </w:rPr>
      </w:pPr>
      <w:r w:rsidRPr="000A3AB0">
        <w:rPr>
          <w:rFonts w:asciiTheme="minorHAnsi" w:hAnsiTheme="minorHAnsi" w:cstheme="minorHAnsi"/>
        </w:rPr>
        <w:t>At the bottom of the top yellow box on the FBO homepage, select “advanced search form”</w:t>
      </w:r>
    </w:p>
    <w:p w14:paraId="69D66688" w14:textId="5D4C55C9" w:rsidR="00F7053F" w:rsidRPr="000A3AB0" w:rsidRDefault="00F7053F" w:rsidP="00F7053F">
      <w:pPr>
        <w:rPr>
          <w:rFonts w:asciiTheme="minorHAnsi" w:hAnsiTheme="minorHAnsi" w:cstheme="minorHAnsi"/>
        </w:rPr>
      </w:pPr>
      <w:r w:rsidRPr="000A3AB0">
        <w:rPr>
          <w:rFonts w:asciiTheme="minorHAnsi" w:hAnsiTheme="minorHAnsi" w:cstheme="minorHAnsi"/>
        </w:rPr>
        <w:t>Note: the form includes many filters, you can select criteria based on your preferences, but to view all past (5-years) and current contracts the following criteria must be selected:</w:t>
      </w:r>
    </w:p>
    <w:p w14:paraId="61286471" w14:textId="77777777" w:rsidR="00F7053F" w:rsidRPr="000A3AB0" w:rsidRDefault="00F7053F" w:rsidP="00F7053F">
      <w:pPr>
        <w:ind w:left="720"/>
        <w:rPr>
          <w:rFonts w:asciiTheme="minorHAnsi" w:hAnsiTheme="minorHAnsi" w:cstheme="minorHAnsi"/>
        </w:rPr>
      </w:pPr>
      <w:r w:rsidRPr="000A3AB0">
        <w:rPr>
          <w:rFonts w:asciiTheme="minorHAnsi" w:hAnsiTheme="minorHAnsi" w:cstheme="minorHAnsi"/>
        </w:rPr>
        <w:t>Under “Documents to search” select “Both”</w:t>
      </w:r>
    </w:p>
    <w:p w14:paraId="65A2389C" w14:textId="77777777" w:rsidR="00F7053F" w:rsidRPr="000A3AB0" w:rsidRDefault="00F7053F" w:rsidP="00F7053F">
      <w:pPr>
        <w:ind w:left="720"/>
        <w:rPr>
          <w:rFonts w:asciiTheme="minorHAnsi" w:hAnsiTheme="minorHAnsi" w:cstheme="minorHAnsi"/>
        </w:rPr>
      </w:pPr>
      <w:r w:rsidRPr="000A3AB0">
        <w:rPr>
          <w:rFonts w:asciiTheme="minorHAnsi" w:hAnsiTheme="minorHAnsi" w:cstheme="minorHAnsi"/>
        </w:rPr>
        <w:t>Under “Opportunity/Procurement Type” select “Award Notice”</w:t>
      </w:r>
    </w:p>
    <w:p w14:paraId="1B62B8A7" w14:textId="77777777" w:rsidR="00F7053F" w:rsidRPr="000A3AB0" w:rsidRDefault="00F7053F" w:rsidP="00F7053F">
      <w:pPr>
        <w:ind w:left="720"/>
        <w:rPr>
          <w:rFonts w:asciiTheme="minorHAnsi" w:hAnsiTheme="minorHAnsi" w:cstheme="minorHAnsi"/>
        </w:rPr>
      </w:pPr>
      <w:r w:rsidRPr="000A3AB0">
        <w:rPr>
          <w:rFonts w:asciiTheme="minorHAnsi" w:hAnsiTheme="minorHAnsi" w:cstheme="minorHAnsi"/>
        </w:rPr>
        <w:t xml:space="preserve">Under “Agency/Office/Location(s)”. Enter/Select the Agency of your choice. </w:t>
      </w:r>
    </w:p>
    <w:p w14:paraId="35529B70" w14:textId="77777777" w:rsidR="00F7053F" w:rsidRPr="000A3AB0" w:rsidRDefault="00F7053F" w:rsidP="00F7053F">
      <w:pPr>
        <w:ind w:left="720"/>
        <w:rPr>
          <w:rFonts w:asciiTheme="minorHAnsi" w:hAnsiTheme="minorHAnsi" w:cstheme="minorHAnsi"/>
        </w:rPr>
      </w:pPr>
      <w:r w:rsidRPr="000A3AB0">
        <w:rPr>
          <w:rFonts w:asciiTheme="minorHAnsi" w:hAnsiTheme="minorHAnsi" w:cstheme="minorHAnsi"/>
        </w:rPr>
        <w:t>Scroll to the bottom of the page and click on “Search”</w:t>
      </w:r>
    </w:p>
    <w:p w14:paraId="3D21D714" w14:textId="77777777" w:rsidR="00F7053F" w:rsidRPr="000A3AB0" w:rsidRDefault="00F7053F" w:rsidP="00F7053F">
      <w:pPr>
        <w:rPr>
          <w:rFonts w:asciiTheme="minorHAnsi" w:hAnsiTheme="minorHAnsi" w:cstheme="minorHAnsi"/>
        </w:rPr>
      </w:pPr>
    </w:p>
    <w:p w14:paraId="5644E75E" w14:textId="77777777" w:rsidR="00F7053F" w:rsidRPr="000A3AB0" w:rsidRDefault="00F7053F" w:rsidP="00F7053F">
      <w:pPr>
        <w:rPr>
          <w:rFonts w:asciiTheme="minorHAnsi" w:hAnsiTheme="minorHAnsi" w:cstheme="minorHAnsi"/>
          <w:b/>
          <w:bCs/>
        </w:rPr>
      </w:pPr>
      <w:r w:rsidRPr="000A3AB0">
        <w:rPr>
          <w:rFonts w:asciiTheme="minorHAnsi" w:hAnsiTheme="minorHAnsi" w:cstheme="minorHAnsi"/>
          <w:b/>
          <w:bCs/>
        </w:rPr>
        <w:t>To find Contracting Officer:</w:t>
      </w:r>
    </w:p>
    <w:p w14:paraId="2C6CD778" w14:textId="77777777" w:rsidR="00F7053F" w:rsidRPr="000A3AB0" w:rsidRDefault="00F7053F" w:rsidP="00F7053F">
      <w:pPr>
        <w:rPr>
          <w:rFonts w:asciiTheme="minorHAnsi" w:hAnsiTheme="minorHAnsi" w:cstheme="minorHAnsi"/>
        </w:rPr>
      </w:pPr>
      <w:r w:rsidRPr="000A3AB0">
        <w:rPr>
          <w:rFonts w:asciiTheme="minorHAnsi" w:hAnsiTheme="minorHAnsi" w:cstheme="minorHAnsi"/>
        </w:rPr>
        <w:t xml:space="preserve">Most but not all awards will list the CO.  To view the </w:t>
      </w:r>
      <w:proofErr w:type="gramStart"/>
      <w:r w:rsidRPr="000A3AB0">
        <w:rPr>
          <w:rFonts w:asciiTheme="minorHAnsi" w:hAnsiTheme="minorHAnsi" w:cstheme="minorHAnsi"/>
        </w:rPr>
        <w:t>CO</w:t>
      </w:r>
      <w:proofErr w:type="gramEnd"/>
      <w:r w:rsidRPr="000A3AB0">
        <w:rPr>
          <w:rFonts w:asciiTheme="minorHAnsi" w:hAnsiTheme="minorHAnsi" w:cstheme="minorHAnsi"/>
        </w:rPr>
        <w:t xml:space="preserve"> you will have to view each search result individually. </w:t>
      </w:r>
    </w:p>
    <w:p w14:paraId="07C327EF" w14:textId="1E46E08A" w:rsidR="000A3AB0" w:rsidRPr="000A3AB0" w:rsidRDefault="000A3AB0" w:rsidP="000A3AB0">
      <w:pPr>
        <w:rPr>
          <w:rFonts w:asciiTheme="minorHAnsi" w:eastAsia="Times New Roman" w:hAnsiTheme="minorHAnsi" w:cstheme="minorHAnsi"/>
          <w:color w:val="000000"/>
        </w:rPr>
      </w:pPr>
      <w:r w:rsidRPr="000A3AB0">
        <w:rPr>
          <w:rFonts w:asciiTheme="minorHAnsi" w:eastAsia="Times New Roman" w:hAnsiTheme="minorHAnsi" w:cstheme="minorHAnsi"/>
          <w:color w:val="000000"/>
        </w:rPr>
        <w:t>From the search results, click on the link in the opportunity column. (Each result will present a separate link)</w:t>
      </w:r>
      <w:r w:rsidR="00B07672">
        <w:rPr>
          <w:rFonts w:asciiTheme="minorHAnsi" w:eastAsia="Times New Roman" w:hAnsiTheme="minorHAnsi" w:cstheme="minorHAnsi"/>
          <w:color w:val="000000"/>
        </w:rPr>
        <w:t xml:space="preserve">.  </w:t>
      </w:r>
      <w:r w:rsidRPr="000A3AB0">
        <w:rPr>
          <w:rFonts w:asciiTheme="minorHAnsi" w:eastAsia="Times New Roman" w:hAnsiTheme="minorHAnsi" w:cstheme="minorHAnsi"/>
          <w:color w:val="000000"/>
        </w:rPr>
        <w:t>This will bring you to the award page. CO contact information is generally listed at the bottom of the page, scroll down to vie</w:t>
      </w:r>
    </w:p>
    <w:p w14:paraId="19AD2028" w14:textId="11F66EFE" w:rsidR="00F7053F" w:rsidRPr="00B4721E" w:rsidRDefault="00F7053F" w:rsidP="00F7053F">
      <w:pPr>
        <w:rPr>
          <w:rFonts w:ascii="Arial" w:hAnsi="Arial" w:cs="Arial"/>
        </w:rPr>
      </w:pPr>
    </w:p>
    <w:sectPr w:rsidR="00F7053F" w:rsidRPr="00B4721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8DAE34" w14:textId="77777777" w:rsidR="00AF1564" w:rsidRDefault="00AF1564" w:rsidP="008A6246">
      <w:r>
        <w:separator/>
      </w:r>
    </w:p>
  </w:endnote>
  <w:endnote w:type="continuationSeparator" w:id="0">
    <w:p w14:paraId="79E7C746" w14:textId="77777777" w:rsidR="00AF1564" w:rsidRDefault="00AF1564" w:rsidP="008A6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Neue">
    <w:panose1 w:val="02000503000000020004"/>
    <w:charset w:val="00"/>
    <w:family w:val="auto"/>
    <w:pitch w:val="variable"/>
    <w:sig w:usb0="E50002FF" w:usb1="500079DB" w:usb2="0000001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FD512" w14:textId="3EA32B9E" w:rsidR="008A6246" w:rsidRDefault="008A6246">
    <w:pPr>
      <w:pStyle w:val="Footer"/>
    </w:pPr>
    <w:proofErr w:type="spellStart"/>
    <w:r>
      <w:t>Fedmarket</w:t>
    </w:r>
    <w:proofErr w:type="spellEnd"/>
    <w:r>
      <w:ptab w:relativeTo="margin" w:alignment="center" w:leader="none"/>
    </w:r>
    <w:r>
      <w:t>(888) 661-4094</w:t>
    </w:r>
    <w:r>
      <w:ptab w:relativeTo="margin" w:alignment="right" w:leader="none"/>
    </w:r>
    <w:r w:rsidR="0043155C">
      <w:t>www.fedmarket.com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CE961" w14:textId="77777777" w:rsidR="00AF1564" w:rsidRDefault="00AF1564" w:rsidP="008A6246">
      <w:r>
        <w:separator/>
      </w:r>
    </w:p>
  </w:footnote>
  <w:footnote w:type="continuationSeparator" w:id="0">
    <w:p w14:paraId="1308C99B" w14:textId="77777777" w:rsidR="00AF1564" w:rsidRDefault="00AF1564" w:rsidP="008A62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1407F"/>
    <w:multiLevelType w:val="hybridMultilevel"/>
    <w:tmpl w:val="434C1480"/>
    <w:lvl w:ilvl="0" w:tplc="ECD8AF80">
      <w:numFmt w:val="bullet"/>
      <w:lvlText w:val="•"/>
      <w:lvlJc w:val="left"/>
      <w:pPr>
        <w:ind w:left="720" w:hanging="360"/>
      </w:pPr>
      <w:rPr>
        <w:rFonts w:ascii="HelveticaNeue" w:eastAsia="Times New Roman" w:hAnsi="HelveticaNeu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DE0974"/>
    <w:multiLevelType w:val="hybridMultilevel"/>
    <w:tmpl w:val="916E8AD8"/>
    <w:lvl w:ilvl="0" w:tplc="ECD8AF80">
      <w:numFmt w:val="bullet"/>
      <w:lvlText w:val="•"/>
      <w:lvlJc w:val="left"/>
      <w:pPr>
        <w:ind w:left="720" w:hanging="360"/>
      </w:pPr>
      <w:rPr>
        <w:rFonts w:ascii="HelveticaNeue" w:eastAsia="Times New Roman" w:hAnsi="HelveticaNeu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DA0359"/>
    <w:multiLevelType w:val="hybridMultilevel"/>
    <w:tmpl w:val="12F0C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A9277C"/>
    <w:multiLevelType w:val="hybridMultilevel"/>
    <w:tmpl w:val="D25CA0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53F"/>
    <w:rsid w:val="000123CC"/>
    <w:rsid w:val="00087599"/>
    <w:rsid w:val="000A3AB0"/>
    <w:rsid w:val="00167CFE"/>
    <w:rsid w:val="002F6ECD"/>
    <w:rsid w:val="002F74F7"/>
    <w:rsid w:val="0043155C"/>
    <w:rsid w:val="005131FF"/>
    <w:rsid w:val="00574DFD"/>
    <w:rsid w:val="00576E4B"/>
    <w:rsid w:val="006447BE"/>
    <w:rsid w:val="0065246A"/>
    <w:rsid w:val="0066168E"/>
    <w:rsid w:val="006F489C"/>
    <w:rsid w:val="008A6246"/>
    <w:rsid w:val="00942A65"/>
    <w:rsid w:val="009B3CEE"/>
    <w:rsid w:val="00AB49F4"/>
    <w:rsid w:val="00AF1564"/>
    <w:rsid w:val="00B07672"/>
    <w:rsid w:val="00B35B0E"/>
    <w:rsid w:val="00B4721E"/>
    <w:rsid w:val="00CD7859"/>
    <w:rsid w:val="00D11B1D"/>
    <w:rsid w:val="00D93514"/>
    <w:rsid w:val="00DE5EAA"/>
    <w:rsid w:val="00E21A48"/>
    <w:rsid w:val="00E45D4B"/>
    <w:rsid w:val="00E67C0F"/>
    <w:rsid w:val="00EE198B"/>
    <w:rsid w:val="00F57459"/>
    <w:rsid w:val="00F705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86925"/>
  <w15:chartTrackingRefBased/>
  <w15:docId w15:val="{7161E035-5BA1-4F34-A54D-FCDDA77FC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053F"/>
    <w:pPr>
      <w:spacing w:after="0" w:line="240" w:lineRule="auto"/>
    </w:pPr>
    <w:rPr>
      <w:rFonts w:ascii="Calibri" w:hAnsi="Calibri" w:cs="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7053F"/>
    <w:rPr>
      <w:color w:val="0563C1"/>
      <w:u w:val="single"/>
    </w:rPr>
  </w:style>
  <w:style w:type="paragraph" w:styleId="ListParagraph">
    <w:name w:val="List Paragraph"/>
    <w:basedOn w:val="Normal"/>
    <w:uiPriority w:val="34"/>
    <w:qFormat/>
    <w:rsid w:val="005131FF"/>
    <w:pPr>
      <w:ind w:left="720"/>
      <w:contextualSpacing/>
    </w:pPr>
  </w:style>
  <w:style w:type="paragraph" w:styleId="Header">
    <w:name w:val="header"/>
    <w:basedOn w:val="Normal"/>
    <w:link w:val="HeaderChar"/>
    <w:uiPriority w:val="99"/>
    <w:unhideWhenUsed/>
    <w:rsid w:val="008A6246"/>
    <w:pPr>
      <w:tabs>
        <w:tab w:val="center" w:pos="4680"/>
        <w:tab w:val="right" w:pos="9360"/>
      </w:tabs>
    </w:pPr>
  </w:style>
  <w:style w:type="character" w:customStyle="1" w:styleId="HeaderChar">
    <w:name w:val="Header Char"/>
    <w:basedOn w:val="DefaultParagraphFont"/>
    <w:link w:val="Header"/>
    <w:uiPriority w:val="99"/>
    <w:rsid w:val="008A6246"/>
    <w:rPr>
      <w:rFonts w:ascii="Calibri" w:hAnsi="Calibri" w:cs="Calibri"/>
      <w:sz w:val="24"/>
      <w:szCs w:val="24"/>
    </w:rPr>
  </w:style>
  <w:style w:type="paragraph" w:styleId="Footer">
    <w:name w:val="footer"/>
    <w:basedOn w:val="Normal"/>
    <w:link w:val="FooterChar"/>
    <w:uiPriority w:val="99"/>
    <w:unhideWhenUsed/>
    <w:rsid w:val="008A6246"/>
    <w:pPr>
      <w:tabs>
        <w:tab w:val="center" w:pos="4680"/>
        <w:tab w:val="right" w:pos="9360"/>
      </w:tabs>
    </w:pPr>
  </w:style>
  <w:style w:type="character" w:customStyle="1" w:styleId="FooterChar">
    <w:name w:val="Footer Char"/>
    <w:basedOn w:val="DefaultParagraphFont"/>
    <w:link w:val="Footer"/>
    <w:uiPriority w:val="99"/>
    <w:rsid w:val="008A6246"/>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489824">
      <w:bodyDiv w:val="1"/>
      <w:marLeft w:val="0"/>
      <w:marRight w:val="0"/>
      <w:marTop w:val="0"/>
      <w:marBottom w:val="0"/>
      <w:divBdr>
        <w:top w:val="none" w:sz="0" w:space="0" w:color="auto"/>
        <w:left w:val="none" w:sz="0" w:space="0" w:color="auto"/>
        <w:bottom w:val="none" w:sz="0" w:space="0" w:color="auto"/>
        <w:right w:val="none" w:sz="0" w:space="0" w:color="auto"/>
      </w:divBdr>
    </w:div>
    <w:div w:id="516039026">
      <w:bodyDiv w:val="1"/>
      <w:marLeft w:val="0"/>
      <w:marRight w:val="0"/>
      <w:marTop w:val="0"/>
      <w:marBottom w:val="0"/>
      <w:divBdr>
        <w:top w:val="none" w:sz="0" w:space="0" w:color="auto"/>
        <w:left w:val="none" w:sz="0" w:space="0" w:color="auto"/>
        <w:bottom w:val="none" w:sz="0" w:space="0" w:color="auto"/>
        <w:right w:val="none" w:sz="0" w:space="0" w:color="auto"/>
      </w:divBdr>
    </w:div>
    <w:div w:id="1165902299">
      <w:bodyDiv w:val="1"/>
      <w:marLeft w:val="0"/>
      <w:marRight w:val="0"/>
      <w:marTop w:val="0"/>
      <w:marBottom w:val="0"/>
      <w:divBdr>
        <w:top w:val="none" w:sz="0" w:space="0" w:color="auto"/>
        <w:left w:val="none" w:sz="0" w:space="0" w:color="auto"/>
        <w:bottom w:val="none" w:sz="0" w:space="0" w:color="auto"/>
        <w:right w:val="none" w:sz="0" w:space="0" w:color="auto"/>
      </w:divBdr>
    </w:div>
    <w:div w:id="1947611450">
      <w:bodyDiv w:val="1"/>
      <w:marLeft w:val="0"/>
      <w:marRight w:val="0"/>
      <w:marTop w:val="0"/>
      <w:marBottom w:val="0"/>
      <w:divBdr>
        <w:top w:val="none" w:sz="0" w:space="0" w:color="auto"/>
        <w:left w:val="none" w:sz="0" w:space="0" w:color="auto"/>
        <w:bottom w:val="none" w:sz="0" w:space="0" w:color="auto"/>
        <w:right w:val="none" w:sz="0" w:space="0" w:color="auto"/>
      </w:divBdr>
    </w:div>
    <w:div w:id="2140225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bo.gov/" TargetMode="Externa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3</Pages>
  <Words>642</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White</dc:creator>
  <cp:keywords/>
  <dc:description/>
  <cp:lastModifiedBy>Shelly Gluck</cp:lastModifiedBy>
  <cp:revision>7</cp:revision>
  <dcterms:created xsi:type="dcterms:W3CDTF">2018-10-23T17:25:00Z</dcterms:created>
  <dcterms:modified xsi:type="dcterms:W3CDTF">2018-10-25T19:59:00Z</dcterms:modified>
</cp:coreProperties>
</file>